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8205" w14:textId="1173ADED" w:rsidR="00DF774C" w:rsidRDefault="00DF774C" w:rsidP="00DF774C">
      <w:pPr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2</w:t>
      </w:r>
    </w:p>
    <w:p w14:paraId="2AB5D10F" w14:textId="77777777" w:rsidR="00DF774C" w:rsidRDefault="00DF774C" w:rsidP="006277A9">
      <w:pPr>
        <w:spacing w:line="360" w:lineRule="auto"/>
        <w:jc w:val="center"/>
        <w:rPr>
          <w:b/>
          <w:sz w:val="28"/>
          <w:szCs w:val="28"/>
        </w:rPr>
      </w:pPr>
    </w:p>
    <w:p w14:paraId="76957ECF" w14:textId="2D0EC55A" w:rsidR="0010727D" w:rsidRDefault="00C25A64" w:rsidP="006277A9">
      <w:pPr>
        <w:spacing w:line="360" w:lineRule="auto"/>
        <w:jc w:val="center"/>
        <w:rPr>
          <w:b/>
          <w:sz w:val="28"/>
          <w:szCs w:val="28"/>
        </w:rPr>
      </w:pPr>
      <w:r w:rsidRPr="006277A9">
        <w:rPr>
          <w:b/>
          <w:sz w:val="28"/>
          <w:szCs w:val="28"/>
        </w:rPr>
        <w:t>Р</w:t>
      </w:r>
      <w:r w:rsidR="008D5CF5" w:rsidRPr="006277A9">
        <w:rPr>
          <w:b/>
          <w:sz w:val="28"/>
          <w:szCs w:val="28"/>
        </w:rPr>
        <w:t xml:space="preserve">оль социально-культурной среды в развитии </w:t>
      </w:r>
      <w:r w:rsidR="00B31D8B" w:rsidRPr="006277A9">
        <w:rPr>
          <w:b/>
          <w:sz w:val="28"/>
          <w:szCs w:val="28"/>
        </w:rPr>
        <w:t xml:space="preserve">способностей и </w:t>
      </w:r>
    </w:p>
    <w:p w14:paraId="6EB36C52" w14:textId="756D20F0" w:rsidR="00C25A64" w:rsidRPr="006277A9" w:rsidRDefault="00B31D8B" w:rsidP="006277A9">
      <w:pPr>
        <w:spacing w:line="360" w:lineRule="auto"/>
        <w:jc w:val="center"/>
        <w:rPr>
          <w:b/>
          <w:sz w:val="28"/>
          <w:szCs w:val="28"/>
        </w:rPr>
      </w:pPr>
      <w:r w:rsidRPr="006277A9">
        <w:rPr>
          <w:b/>
          <w:sz w:val="28"/>
          <w:szCs w:val="28"/>
        </w:rPr>
        <w:t>талантов детей</w:t>
      </w:r>
    </w:p>
    <w:p w14:paraId="744F8251" w14:textId="77777777" w:rsidR="00C25A64" w:rsidRPr="006277A9" w:rsidRDefault="00C25A64" w:rsidP="006277A9">
      <w:pPr>
        <w:jc w:val="right"/>
        <w:rPr>
          <w:sz w:val="28"/>
          <w:szCs w:val="28"/>
        </w:rPr>
      </w:pPr>
    </w:p>
    <w:p w14:paraId="2947596F" w14:textId="77777777" w:rsidR="00C25A64" w:rsidRPr="006277A9" w:rsidRDefault="00C25A64" w:rsidP="006277A9">
      <w:pPr>
        <w:spacing w:line="360" w:lineRule="auto"/>
        <w:jc w:val="center"/>
        <w:rPr>
          <w:b/>
          <w:i/>
          <w:sz w:val="28"/>
          <w:szCs w:val="28"/>
        </w:rPr>
      </w:pPr>
      <w:r w:rsidRPr="006277A9">
        <w:rPr>
          <w:b/>
          <w:i/>
          <w:sz w:val="28"/>
          <w:szCs w:val="28"/>
        </w:rPr>
        <w:t>Иванова Н</w:t>
      </w:r>
      <w:r w:rsidR="00C84C5F" w:rsidRPr="006277A9">
        <w:rPr>
          <w:b/>
          <w:i/>
          <w:sz w:val="28"/>
          <w:szCs w:val="28"/>
        </w:rPr>
        <w:t>аталья Николаевна</w:t>
      </w:r>
    </w:p>
    <w:p w14:paraId="313EC27B" w14:textId="38FAC8BD" w:rsidR="00C25A64" w:rsidRPr="006277A9" w:rsidRDefault="00B31D8B" w:rsidP="006277A9">
      <w:pPr>
        <w:spacing w:line="360" w:lineRule="auto"/>
        <w:jc w:val="center"/>
        <w:rPr>
          <w:sz w:val="28"/>
          <w:szCs w:val="28"/>
        </w:rPr>
      </w:pPr>
      <w:r w:rsidRPr="006277A9">
        <w:rPr>
          <w:sz w:val="28"/>
          <w:szCs w:val="28"/>
        </w:rPr>
        <w:t>учитель математики первой квалификационной категории</w:t>
      </w:r>
    </w:p>
    <w:p w14:paraId="4FB7A347" w14:textId="3D4FE7A0" w:rsidR="00C25A64" w:rsidRPr="006277A9" w:rsidRDefault="00B31D8B" w:rsidP="006277A9">
      <w:pPr>
        <w:spacing w:line="360" w:lineRule="auto"/>
        <w:jc w:val="center"/>
        <w:rPr>
          <w:sz w:val="28"/>
          <w:szCs w:val="28"/>
        </w:rPr>
      </w:pPr>
      <w:r w:rsidRPr="006277A9">
        <w:rPr>
          <w:sz w:val="28"/>
          <w:szCs w:val="28"/>
        </w:rPr>
        <w:t>МАОУ «Средняя общеобразовательная школа №35»</w:t>
      </w:r>
      <w:r w:rsidR="00135449" w:rsidRPr="006277A9">
        <w:rPr>
          <w:sz w:val="28"/>
          <w:szCs w:val="28"/>
        </w:rPr>
        <w:t xml:space="preserve">, </w:t>
      </w:r>
      <w:r w:rsidR="00441DB8" w:rsidRPr="006277A9">
        <w:rPr>
          <w:sz w:val="28"/>
          <w:szCs w:val="28"/>
        </w:rPr>
        <w:t xml:space="preserve">г. </w:t>
      </w:r>
      <w:r w:rsidRPr="006277A9">
        <w:rPr>
          <w:sz w:val="28"/>
          <w:szCs w:val="28"/>
        </w:rPr>
        <w:t>Улан-Удэ</w:t>
      </w:r>
    </w:p>
    <w:p w14:paraId="52FFB648" w14:textId="77777777" w:rsidR="00C25A64" w:rsidRPr="00135449" w:rsidRDefault="00C25A64" w:rsidP="00A97600">
      <w:pPr>
        <w:jc w:val="center"/>
        <w:rPr>
          <w:sz w:val="28"/>
          <w:szCs w:val="28"/>
        </w:rPr>
      </w:pPr>
    </w:p>
    <w:p w14:paraId="1DA2E700" w14:textId="3020A559" w:rsidR="00C25A64" w:rsidRPr="006277A9" w:rsidRDefault="00B31D8B" w:rsidP="006277A9">
      <w:pPr>
        <w:spacing w:line="360" w:lineRule="auto"/>
        <w:ind w:firstLine="709"/>
        <w:jc w:val="both"/>
        <w:rPr>
          <w:sz w:val="28"/>
          <w:szCs w:val="28"/>
        </w:rPr>
      </w:pPr>
      <w:r w:rsidRPr="006277A9">
        <w:rPr>
          <w:b/>
          <w:bCs/>
          <w:sz w:val="28"/>
          <w:szCs w:val="28"/>
        </w:rPr>
        <w:t>Аннотация:</w:t>
      </w:r>
      <w:r w:rsidRPr="006277A9">
        <w:rPr>
          <w:sz w:val="28"/>
          <w:szCs w:val="28"/>
        </w:rPr>
        <w:t xml:space="preserve"> </w:t>
      </w:r>
      <w:r w:rsidR="00C25A64" w:rsidRPr="006277A9">
        <w:rPr>
          <w:sz w:val="28"/>
          <w:szCs w:val="28"/>
        </w:rPr>
        <w:t xml:space="preserve">В статье социально-культурная среда рассматривается в качестве одного из приоритетных факторов развития </w:t>
      </w:r>
      <w:r w:rsidRPr="006277A9">
        <w:rPr>
          <w:sz w:val="28"/>
          <w:szCs w:val="28"/>
        </w:rPr>
        <w:t>способностей и талантов детей</w:t>
      </w:r>
      <w:r w:rsidR="00C25A64" w:rsidRPr="006277A9">
        <w:rPr>
          <w:sz w:val="28"/>
          <w:szCs w:val="28"/>
        </w:rPr>
        <w:t xml:space="preserve">. Развитие социально-культурной среды позволяет осуществить интеллектуальное и творческое воспитание личности, духовное саморазвитие и обеспечение социальной стабильности, что является основой благополучного развития </w:t>
      </w:r>
      <w:r w:rsidRPr="006277A9">
        <w:rPr>
          <w:sz w:val="28"/>
          <w:szCs w:val="28"/>
        </w:rPr>
        <w:t xml:space="preserve">способностей и талантов детей </w:t>
      </w:r>
      <w:r w:rsidR="00C25A64" w:rsidRPr="006277A9">
        <w:rPr>
          <w:sz w:val="28"/>
          <w:szCs w:val="28"/>
        </w:rPr>
        <w:t>в целом.</w:t>
      </w:r>
    </w:p>
    <w:p w14:paraId="0D84AF6A" w14:textId="77777777" w:rsidR="00C25A64" w:rsidRPr="006277A9" w:rsidRDefault="00C25A64" w:rsidP="006277A9">
      <w:pPr>
        <w:ind w:firstLine="709"/>
        <w:jc w:val="both"/>
        <w:rPr>
          <w:iCs/>
          <w:sz w:val="28"/>
          <w:szCs w:val="28"/>
        </w:rPr>
      </w:pPr>
    </w:p>
    <w:p w14:paraId="364A22C4" w14:textId="77777777" w:rsidR="00C25A64" w:rsidRPr="006277A9" w:rsidRDefault="00C25A64" w:rsidP="006277A9">
      <w:pPr>
        <w:spacing w:line="360" w:lineRule="auto"/>
        <w:ind w:firstLine="709"/>
        <w:jc w:val="both"/>
        <w:rPr>
          <w:sz w:val="28"/>
          <w:szCs w:val="28"/>
        </w:rPr>
      </w:pPr>
      <w:r w:rsidRPr="006277A9">
        <w:rPr>
          <w:b/>
          <w:bCs/>
          <w:sz w:val="28"/>
          <w:szCs w:val="28"/>
        </w:rPr>
        <w:t>Ключевые слова:</w:t>
      </w:r>
      <w:r w:rsidRPr="006277A9">
        <w:rPr>
          <w:iCs/>
          <w:sz w:val="28"/>
          <w:szCs w:val="28"/>
        </w:rPr>
        <w:t xml:space="preserve"> </w:t>
      </w:r>
      <w:r w:rsidRPr="006277A9">
        <w:rPr>
          <w:sz w:val="28"/>
          <w:szCs w:val="28"/>
        </w:rPr>
        <w:t>культура, социально-культурная среда, социально-культурный кластер, социально-культурное развитие.</w:t>
      </w:r>
    </w:p>
    <w:p w14:paraId="552487F4" w14:textId="77777777" w:rsidR="00C25A64" w:rsidRPr="00733286" w:rsidRDefault="00C25A64" w:rsidP="00A97600">
      <w:pPr>
        <w:ind w:firstLine="709"/>
        <w:jc w:val="both"/>
      </w:pPr>
    </w:p>
    <w:p w14:paraId="072FD843" w14:textId="77EDC761" w:rsidR="00C25A64" w:rsidRPr="00135449" w:rsidRDefault="00C25A64" w:rsidP="00A97600">
      <w:pPr>
        <w:spacing w:line="360" w:lineRule="auto"/>
        <w:ind w:firstLine="709"/>
        <w:jc w:val="both"/>
        <w:rPr>
          <w:sz w:val="28"/>
        </w:rPr>
      </w:pPr>
      <w:r w:rsidRPr="00470C33">
        <w:rPr>
          <w:sz w:val="28"/>
        </w:rPr>
        <w:t>Значение социально-культурной среды для динамичного развития общественных отношений достаточно велико, так как она создает условия для формирования интеллектуального потенциала нации и во многом определяет духовную жизнь общества</w:t>
      </w:r>
      <w:r>
        <w:rPr>
          <w:sz w:val="28"/>
        </w:rPr>
        <w:t xml:space="preserve"> [2, с. 5</w:t>
      </w:r>
      <w:r w:rsidRPr="009E2195">
        <w:rPr>
          <w:sz w:val="28"/>
        </w:rPr>
        <w:t>1</w:t>
      </w:r>
      <w:r>
        <w:rPr>
          <w:sz w:val="28"/>
        </w:rPr>
        <w:t>].</w:t>
      </w:r>
    </w:p>
    <w:p w14:paraId="51882B53" w14:textId="77777777" w:rsidR="00DA479D" w:rsidRDefault="00DA479D" w:rsidP="00A976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Структура социокультурной среды приведена ниже (рис. 1).</w:t>
      </w:r>
    </w:p>
    <w:p w14:paraId="4420B4B0" w14:textId="7D3271B9" w:rsidR="00446475" w:rsidRDefault="00446475" w:rsidP="00135449">
      <w:pPr>
        <w:spacing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C604D5B" wp14:editId="790226CE">
            <wp:extent cx="3721210" cy="24743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095" cy="250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8B45F" w14:textId="6C70F2D5" w:rsidR="00DA479D" w:rsidRPr="00135449" w:rsidRDefault="00DA479D" w:rsidP="00135449">
      <w:pPr>
        <w:spacing w:line="360" w:lineRule="auto"/>
        <w:jc w:val="center"/>
      </w:pPr>
      <w:r w:rsidRPr="00DA479D">
        <w:rPr>
          <w:noProof/>
        </w:rPr>
        <w:t xml:space="preserve">Рис. 1. </w:t>
      </w:r>
      <w:r w:rsidRPr="00DA479D">
        <w:t>Структура социокультурной среды</w:t>
      </w:r>
    </w:p>
    <w:p w14:paraId="18E98B80" w14:textId="3F484AEF" w:rsidR="008D5CF5" w:rsidRDefault="00BD5FCB" w:rsidP="006277A9">
      <w:pPr>
        <w:ind w:firstLine="709"/>
        <w:jc w:val="both"/>
      </w:pPr>
      <w:r w:rsidRPr="00BD5FCB">
        <w:rPr>
          <w:sz w:val="28"/>
        </w:rPr>
        <w:t>Функции социально-культурной среды описаны в таблице (табл. 1).</w:t>
      </w:r>
    </w:p>
    <w:p w14:paraId="6E465CAF" w14:textId="5AD783D6" w:rsidR="00BD5FCB" w:rsidRDefault="00BD5FCB" w:rsidP="00BD5FCB">
      <w:pPr>
        <w:ind w:firstLine="709"/>
        <w:jc w:val="right"/>
      </w:pPr>
      <w:r w:rsidRPr="00BD5FCB">
        <w:t>Таблица 1</w:t>
      </w:r>
    </w:p>
    <w:p w14:paraId="1C5E8C14" w14:textId="469DD692" w:rsidR="00BD5FCB" w:rsidRDefault="00BD5FCB" w:rsidP="00BD5FCB">
      <w:pPr>
        <w:jc w:val="center"/>
        <w:rPr>
          <w:b/>
        </w:rPr>
      </w:pPr>
      <w:r w:rsidRPr="00BD5FCB">
        <w:rPr>
          <w:b/>
        </w:rPr>
        <w:t>Функции социально-культурной среды</w:t>
      </w:r>
    </w:p>
    <w:p w14:paraId="303D7745" w14:textId="77777777" w:rsidR="00563F3D" w:rsidRPr="00563F3D" w:rsidRDefault="00563F3D" w:rsidP="00BD5FCB">
      <w:pPr>
        <w:jc w:val="center"/>
        <w:rPr>
          <w:b/>
          <w:sz w:val="10"/>
          <w:szCs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376"/>
        <w:gridCol w:w="6002"/>
      </w:tblGrid>
      <w:tr w:rsidR="00BD5FCB" w14:paraId="614F7B16" w14:textId="77777777" w:rsidTr="008D5CF5">
        <w:tc>
          <w:tcPr>
            <w:tcW w:w="3376" w:type="dxa"/>
            <w:vAlign w:val="center"/>
          </w:tcPr>
          <w:p w14:paraId="7230A152" w14:textId="77777777" w:rsidR="00BD5FCB" w:rsidRPr="00BD5FCB" w:rsidRDefault="00BD5FCB" w:rsidP="00135449">
            <w:r>
              <w:t>1) коммуникативная</w:t>
            </w:r>
          </w:p>
        </w:tc>
        <w:tc>
          <w:tcPr>
            <w:tcW w:w="6002" w:type="dxa"/>
          </w:tcPr>
          <w:p w14:paraId="4EA9C09F" w14:textId="77777777" w:rsidR="00BD5FCB" w:rsidRPr="00BD5FCB" w:rsidRDefault="00BD5FCB" w:rsidP="00BD5FCB">
            <w:pPr>
              <w:jc w:val="both"/>
            </w:pPr>
            <w:r w:rsidRPr="00BD5FCB">
              <w:t>удовлетворение потребности индивида в общении</w:t>
            </w:r>
          </w:p>
        </w:tc>
      </w:tr>
      <w:tr w:rsidR="00BD5FCB" w14:paraId="29F1141C" w14:textId="77777777" w:rsidTr="008D5CF5">
        <w:tc>
          <w:tcPr>
            <w:tcW w:w="3376" w:type="dxa"/>
            <w:vAlign w:val="center"/>
          </w:tcPr>
          <w:p w14:paraId="4131E757" w14:textId="77777777" w:rsidR="00BD5FCB" w:rsidRPr="00BD5FCB" w:rsidRDefault="00BD5FCB" w:rsidP="00135449">
            <w:r w:rsidRPr="00BD5FCB">
              <w:t>2</w:t>
            </w:r>
            <w:r>
              <w:t>) информационно-просветительная</w:t>
            </w:r>
          </w:p>
        </w:tc>
        <w:tc>
          <w:tcPr>
            <w:tcW w:w="6002" w:type="dxa"/>
          </w:tcPr>
          <w:p w14:paraId="3284C11C" w14:textId="77777777" w:rsidR="00BD5FCB" w:rsidRPr="00BD5FCB" w:rsidRDefault="00BD5FCB" w:rsidP="00BD5FCB">
            <w:pPr>
              <w:jc w:val="both"/>
            </w:pPr>
            <w:r>
              <w:t>получение новых знаний, повышение образовательного уровня</w:t>
            </w:r>
          </w:p>
        </w:tc>
      </w:tr>
    </w:tbl>
    <w:p w14:paraId="075435E4" w14:textId="6F452FD9" w:rsidR="00DA479D" w:rsidRPr="008D5CF5" w:rsidRDefault="00DA479D" w:rsidP="00C25A64">
      <w:pPr>
        <w:spacing w:line="360" w:lineRule="auto"/>
        <w:jc w:val="center"/>
        <w:rPr>
          <w:b/>
          <w:szCs w:val="22"/>
        </w:rPr>
      </w:pPr>
    </w:p>
    <w:p w14:paraId="2487D1A9" w14:textId="692F68E2" w:rsidR="005E0762" w:rsidRPr="005E0762" w:rsidRDefault="00ED62B7" w:rsidP="00C376BE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Текст статьи. Текст статьи. Текст статьи. Текст статьи</w:t>
      </w:r>
      <w:r w:rsidR="008D5CF5">
        <w:rPr>
          <w:bCs/>
          <w:sz w:val="28"/>
          <w:lang w:val="en-US"/>
        </w:rPr>
        <w:t xml:space="preserve"> </w:t>
      </w:r>
      <w:r w:rsidR="00C376BE">
        <w:rPr>
          <w:bCs/>
          <w:sz w:val="28"/>
        </w:rPr>
        <w:t>(рис.</w:t>
      </w:r>
      <w:r w:rsidR="002F414C">
        <w:rPr>
          <w:bCs/>
          <w:sz w:val="28"/>
          <w:lang w:val="en-US"/>
        </w:rPr>
        <w:t> </w:t>
      </w:r>
      <w:r w:rsidR="00C376BE">
        <w:rPr>
          <w:bCs/>
          <w:sz w:val="28"/>
        </w:rPr>
        <w:t>2).</w:t>
      </w:r>
    </w:p>
    <w:p w14:paraId="5C76AE64" w14:textId="77777777" w:rsidR="002F414C" w:rsidRDefault="00C376BE" w:rsidP="00C25A64">
      <w:pPr>
        <w:spacing w:line="360" w:lineRule="auto"/>
        <w:jc w:val="center"/>
        <w:rPr>
          <w:bCs/>
        </w:rPr>
      </w:pPr>
      <w:r w:rsidRPr="00C376BE">
        <w:rPr>
          <w:bCs/>
          <w:noProof/>
        </w:rPr>
        <w:drawing>
          <wp:inline distT="0" distB="0" distL="0" distR="0" wp14:anchorId="44A2DE98" wp14:editId="29FFE8A3">
            <wp:extent cx="3371353" cy="2377920"/>
            <wp:effectExtent l="0" t="0" r="63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90" cy="239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99689" w14:textId="36C22F32" w:rsidR="005E0762" w:rsidRDefault="00C376BE" w:rsidP="00C25A64">
      <w:pPr>
        <w:spacing w:line="360" w:lineRule="auto"/>
        <w:jc w:val="center"/>
        <w:rPr>
          <w:bCs/>
        </w:rPr>
      </w:pPr>
      <w:r w:rsidRPr="00C376BE">
        <w:rPr>
          <w:bCs/>
        </w:rPr>
        <w:t>Рис. 2. Название рисунка</w:t>
      </w:r>
    </w:p>
    <w:p w14:paraId="52996F33" w14:textId="77777777" w:rsidR="00563F3D" w:rsidRDefault="00563F3D" w:rsidP="00C25A64">
      <w:pPr>
        <w:spacing w:line="360" w:lineRule="auto"/>
        <w:jc w:val="center"/>
        <w:rPr>
          <w:bCs/>
        </w:rPr>
      </w:pPr>
    </w:p>
    <w:p w14:paraId="0747FD3B" w14:textId="634BCFCB" w:rsidR="00C376BE" w:rsidRDefault="00C376BE" w:rsidP="00C376BE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Текст статьи. Текст статьи. Текст статьи. Текст статьи.</w:t>
      </w:r>
    </w:p>
    <w:p w14:paraId="6E6F7789" w14:textId="77777777" w:rsidR="00563F3D" w:rsidRPr="005E0762" w:rsidRDefault="00563F3D" w:rsidP="00C376BE">
      <w:pPr>
        <w:spacing w:line="360" w:lineRule="auto"/>
        <w:ind w:firstLine="709"/>
        <w:jc w:val="both"/>
        <w:rPr>
          <w:bCs/>
          <w:sz w:val="28"/>
        </w:rPr>
      </w:pPr>
    </w:p>
    <w:p w14:paraId="47DFAE1D" w14:textId="3D903CF9" w:rsidR="00C376BE" w:rsidRDefault="00C376BE" w:rsidP="00C376BE">
      <w:pPr>
        <w:ind w:firstLine="709"/>
        <w:jc w:val="right"/>
      </w:pPr>
      <w:r w:rsidRPr="00BD5FCB">
        <w:t xml:space="preserve">Таблица </w:t>
      </w:r>
      <w:r>
        <w:t>2</w:t>
      </w:r>
    </w:p>
    <w:p w14:paraId="6B275AF6" w14:textId="41155427" w:rsidR="00C376BE" w:rsidRDefault="00563F3D" w:rsidP="00C376BE">
      <w:pPr>
        <w:jc w:val="center"/>
        <w:rPr>
          <w:b/>
        </w:rPr>
      </w:pPr>
      <w:r>
        <w:rPr>
          <w:b/>
        </w:rPr>
        <w:t xml:space="preserve">Методика </w:t>
      </w:r>
      <w:proofErr w:type="spellStart"/>
      <w:r>
        <w:rPr>
          <w:b/>
        </w:rPr>
        <w:t>исследорвания</w:t>
      </w:r>
      <w:proofErr w:type="spellEnd"/>
      <w:r>
        <w:rPr>
          <w:b/>
        </w:rPr>
        <w:t xml:space="preserve"> социально-культурной среды</w:t>
      </w:r>
    </w:p>
    <w:p w14:paraId="6A4A3DF2" w14:textId="77777777" w:rsidR="00563F3D" w:rsidRPr="00563F3D" w:rsidRDefault="00563F3D" w:rsidP="00C376BE">
      <w:pPr>
        <w:jc w:val="center"/>
        <w:rPr>
          <w:b/>
          <w:sz w:val="10"/>
          <w:szCs w:val="1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965"/>
        <w:gridCol w:w="2965"/>
      </w:tblGrid>
      <w:tr w:rsidR="00C376BE" w14:paraId="7044110C" w14:textId="6A910012" w:rsidTr="00C376BE">
        <w:trPr>
          <w:jc w:val="center"/>
        </w:trPr>
        <w:tc>
          <w:tcPr>
            <w:tcW w:w="2965" w:type="dxa"/>
            <w:vAlign w:val="center"/>
          </w:tcPr>
          <w:p w14:paraId="5FD973B2" w14:textId="33213D83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  <w:tc>
          <w:tcPr>
            <w:tcW w:w="2965" w:type="dxa"/>
            <w:vAlign w:val="center"/>
          </w:tcPr>
          <w:p w14:paraId="343855E5" w14:textId="4BEF6245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  <w:tc>
          <w:tcPr>
            <w:tcW w:w="2965" w:type="dxa"/>
            <w:vAlign w:val="center"/>
          </w:tcPr>
          <w:p w14:paraId="57BCA2B5" w14:textId="2D378DCE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</w:tr>
      <w:tr w:rsidR="00C376BE" w14:paraId="587B9549" w14:textId="7ABAD05E" w:rsidTr="00C376BE">
        <w:trPr>
          <w:jc w:val="center"/>
        </w:trPr>
        <w:tc>
          <w:tcPr>
            <w:tcW w:w="2965" w:type="dxa"/>
            <w:vAlign w:val="center"/>
          </w:tcPr>
          <w:p w14:paraId="7E4EF7E9" w14:textId="78FD90C3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  <w:tc>
          <w:tcPr>
            <w:tcW w:w="2965" w:type="dxa"/>
            <w:vAlign w:val="center"/>
          </w:tcPr>
          <w:p w14:paraId="36899DE8" w14:textId="3999BCAB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  <w:tc>
          <w:tcPr>
            <w:tcW w:w="2965" w:type="dxa"/>
            <w:vAlign w:val="center"/>
          </w:tcPr>
          <w:p w14:paraId="6BD8A573" w14:textId="4747EB9B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</w:tr>
      <w:tr w:rsidR="00C376BE" w14:paraId="4CC226F2" w14:textId="71501DFE" w:rsidTr="00C376BE">
        <w:trPr>
          <w:jc w:val="center"/>
        </w:trPr>
        <w:tc>
          <w:tcPr>
            <w:tcW w:w="2965" w:type="dxa"/>
            <w:vAlign w:val="center"/>
          </w:tcPr>
          <w:p w14:paraId="181B00B7" w14:textId="32A77809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  <w:tc>
          <w:tcPr>
            <w:tcW w:w="2965" w:type="dxa"/>
            <w:vAlign w:val="center"/>
          </w:tcPr>
          <w:p w14:paraId="5EF7353C" w14:textId="59E7D086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  <w:tc>
          <w:tcPr>
            <w:tcW w:w="2965" w:type="dxa"/>
            <w:vAlign w:val="center"/>
          </w:tcPr>
          <w:p w14:paraId="299B84CC" w14:textId="2D2675FF" w:rsidR="00C376BE" w:rsidRPr="00BD5FCB" w:rsidRDefault="00C376BE" w:rsidP="00C376BE">
            <w:pPr>
              <w:jc w:val="center"/>
            </w:pPr>
            <w:r>
              <w:t>Данные</w:t>
            </w:r>
          </w:p>
        </w:tc>
      </w:tr>
    </w:tbl>
    <w:p w14:paraId="28A8533A" w14:textId="2F4068C0" w:rsidR="00C376BE" w:rsidRDefault="00C376BE" w:rsidP="00C25A64">
      <w:pPr>
        <w:spacing w:line="360" w:lineRule="auto"/>
        <w:jc w:val="center"/>
        <w:rPr>
          <w:bCs/>
        </w:rPr>
      </w:pPr>
    </w:p>
    <w:p w14:paraId="44A40E72" w14:textId="77777777" w:rsidR="00C25A64" w:rsidRPr="00470C33" w:rsidRDefault="00C25A64" w:rsidP="00C25A64">
      <w:pPr>
        <w:spacing w:line="360" w:lineRule="auto"/>
        <w:jc w:val="center"/>
        <w:rPr>
          <w:b/>
          <w:sz w:val="28"/>
        </w:rPr>
      </w:pPr>
      <w:r w:rsidRPr="00470C33">
        <w:rPr>
          <w:b/>
          <w:sz w:val="28"/>
        </w:rPr>
        <w:t>Список литературы</w:t>
      </w:r>
    </w:p>
    <w:p w14:paraId="64CB021B" w14:textId="77777777" w:rsidR="00C25A64" w:rsidRPr="00470C33" w:rsidRDefault="00C25A64" w:rsidP="00C25A64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>1. Авдеева</w:t>
      </w:r>
      <w:r w:rsidRPr="00470C33">
        <w:rPr>
          <w:bCs/>
          <w:iCs/>
          <w:sz w:val="28"/>
        </w:rPr>
        <w:t xml:space="preserve"> И.А. Теоретико-методологические аспекты управления социальной сферой как социально-экономической системой в условиях формирования конкурентных отношений: </w:t>
      </w:r>
      <w:proofErr w:type="spellStart"/>
      <w:r w:rsidRPr="00470C33">
        <w:rPr>
          <w:bCs/>
          <w:iCs/>
          <w:sz w:val="28"/>
        </w:rPr>
        <w:t>дис</w:t>
      </w:r>
      <w:proofErr w:type="spellEnd"/>
      <w:r w:rsidRPr="00470C33">
        <w:rPr>
          <w:bCs/>
          <w:iCs/>
          <w:sz w:val="28"/>
        </w:rPr>
        <w:t xml:space="preserve">. ... канд. экон. наук. </w:t>
      </w:r>
      <w:r>
        <w:rPr>
          <w:bCs/>
          <w:iCs/>
          <w:sz w:val="28"/>
        </w:rPr>
        <w:t xml:space="preserve">Саратов, 2004. </w:t>
      </w:r>
      <w:r w:rsidRPr="00470C33">
        <w:rPr>
          <w:bCs/>
          <w:iCs/>
          <w:sz w:val="28"/>
        </w:rPr>
        <w:t xml:space="preserve">182 с. </w:t>
      </w:r>
    </w:p>
    <w:p w14:paraId="5B1CA5B7" w14:textId="77777777" w:rsidR="00C25A64" w:rsidRPr="0051707F" w:rsidRDefault="00C25A64" w:rsidP="00C25A64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2. </w:t>
      </w:r>
      <w:proofErr w:type="spellStart"/>
      <w:r w:rsidRPr="00A3449E">
        <w:rPr>
          <w:bCs/>
          <w:iCs/>
          <w:sz w:val="28"/>
        </w:rPr>
        <w:t>По</w:t>
      </w:r>
      <w:r>
        <w:rPr>
          <w:bCs/>
          <w:iCs/>
          <w:sz w:val="28"/>
        </w:rPr>
        <w:t>ливаева</w:t>
      </w:r>
      <w:proofErr w:type="spellEnd"/>
      <w:r w:rsidRPr="00A3449E">
        <w:rPr>
          <w:bCs/>
          <w:iCs/>
          <w:sz w:val="28"/>
        </w:rPr>
        <w:t xml:space="preserve"> И.</w:t>
      </w:r>
      <w:r>
        <w:rPr>
          <w:bCs/>
          <w:iCs/>
          <w:sz w:val="28"/>
        </w:rPr>
        <w:t>А</w:t>
      </w:r>
      <w:r w:rsidRPr="00A3449E">
        <w:rPr>
          <w:bCs/>
          <w:iCs/>
          <w:sz w:val="28"/>
        </w:rPr>
        <w:t xml:space="preserve">., </w:t>
      </w:r>
      <w:proofErr w:type="spellStart"/>
      <w:r>
        <w:rPr>
          <w:bCs/>
          <w:iCs/>
          <w:sz w:val="28"/>
        </w:rPr>
        <w:t>С</w:t>
      </w:r>
      <w:r w:rsidRPr="00A3449E">
        <w:rPr>
          <w:bCs/>
          <w:iCs/>
          <w:sz w:val="28"/>
        </w:rPr>
        <w:t>ю</w:t>
      </w:r>
      <w:r>
        <w:rPr>
          <w:bCs/>
          <w:iCs/>
          <w:sz w:val="28"/>
        </w:rPr>
        <w:t>т</w:t>
      </w:r>
      <w:r w:rsidRPr="00A3449E">
        <w:rPr>
          <w:bCs/>
          <w:iCs/>
          <w:sz w:val="28"/>
        </w:rPr>
        <w:t>ко</w:t>
      </w:r>
      <w:proofErr w:type="spellEnd"/>
      <w:r w:rsidRPr="00A3449E">
        <w:rPr>
          <w:bCs/>
          <w:iCs/>
          <w:sz w:val="28"/>
        </w:rPr>
        <w:t xml:space="preserve"> В.</w:t>
      </w:r>
      <w:r>
        <w:rPr>
          <w:bCs/>
          <w:iCs/>
          <w:sz w:val="28"/>
        </w:rPr>
        <w:t>А</w:t>
      </w:r>
      <w:r w:rsidRPr="00A3449E">
        <w:rPr>
          <w:bCs/>
          <w:iCs/>
          <w:sz w:val="28"/>
        </w:rPr>
        <w:t xml:space="preserve">. </w:t>
      </w:r>
      <w:r>
        <w:rPr>
          <w:bCs/>
          <w:iCs/>
          <w:sz w:val="28"/>
        </w:rPr>
        <w:t>Социальные проблемы</w:t>
      </w:r>
      <w:r w:rsidRPr="00A3449E">
        <w:rPr>
          <w:bCs/>
          <w:iCs/>
          <w:sz w:val="28"/>
        </w:rPr>
        <w:t xml:space="preserve"> молодежи </w:t>
      </w:r>
      <w:r>
        <w:rPr>
          <w:bCs/>
          <w:iCs/>
          <w:sz w:val="28"/>
        </w:rPr>
        <w:t xml:space="preserve">Белгородской </w:t>
      </w:r>
      <w:r w:rsidRPr="00A3449E">
        <w:rPr>
          <w:bCs/>
          <w:iCs/>
          <w:sz w:val="28"/>
        </w:rPr>
        <w:t xml:space="preserve">области // Современные </w:t>
      </w:r>
      <w:r>
        <w:rPr>
          <w:bCs/>
          <w:iCs/>
          <w:sz w:val="28"/>
        </w:rPr>
        <w:t>аспекты</w:t>
      </w:r>
      <w:r w:rsidRPr="00A3449E">
        <w:rPr>
          <w:bCs/>
          <w:iCs/>
          <w:sz w:val="28"/>
        </w:rPr>
        <w:t xml:space="preserve"> науки и образования. 2015.</w:t>
      </w:r>
      <w:r>
        <w:rPr>
          <w:bCs/>
          <w:iCs/>
          <w:sz w:val="28"/>
        </w:rPr>
        <w:br/>
      </w:r>
      <w:r w:rsidRPr="00A3449E">
        <w:rPr>
          <w:bCs/>
          <w:iCs/>
          <w:sz w:val="28"/>
        </w:rPr>
        <w:t xml:space="preserve">№ </w:t>
      </w:r>
      <w:r>
        <w:rPr>
          <w:bCs/>
          <w:iCs/>
          <w:sz w:val="28"/>
        </w:rPr>
        <w:t>7.</w:t>
      </w:r>
      <w:r w:rsidRPr="00A3449E">
        <w:rPr>
          <w:bCs/>
          <w:iCs/>
          <w:sz w:val="28"/>
        </w:rPr>
        <w:t xml:space="preserve"> URL: www.science-</w:t>
      </w:r>
      <w:r>
        <w:rPr>
          <w:bCs/>
          <w:iCs/>
          <w:sz w:val="28"/>
          <w:lang w:val="en-US"/>
        </w:rPr>
        <w:t>journal</w:t>
      </w:r>
      <w:r w:rsidRPr="00A3449E">
        <w:rPr>
          <w:bCs/>
          <w:iCs/>
          <w:sz w:val="28"/>
        </w:rPr>
        <w:t>.</w:t>
      </w:r>
      <w:proofErr w:type="spellStart"/>
      <w:r w:rsidRPr="00A3449E">
        <w:rPr>
          <w:bCs/>
          <w:iCs/>
          <w:sz w:val="28"/>
        </w:rPr>
        <w:t>ru</w:t>
      </w:r>
      <w:proofErr w:type="spellEnd"/>
      <w:r w:rsidRPr="00A3449E">
        <w:rPr>
          <w:bCs/>
          <w:iCs/>
          <w:sz w:val="28"/>
        </w:rPr>
        <w:t>/12</w:t>
      </w:r>
      <w:r w:rsidRPr="009E2195">
        <w:rPr>
          <w:bCs/>
          <w:iCs/>
          <w:sz w:val="28"/>
        </w:rPr>
        <w:t>4</w:t>
      </w:r>
      <w:r w:rsidRPr="00A3449E">
        <w:rPr>
          <w:bCs/>
          <w:iCs/>
          <w:sz w:val="28"/>
        </w:rPr>
        <w:t>-2</w:t>
      </w:r>
      <w:r w:rsidRPr="009E2195">
        <w:rPr>
          <w:bCs/>
          <w:iCs/>
          <w:sz w:val="28"/>
        </w:rPr>
        <w:t>148</w:t>
      </w:r>
      <w:r w:rsidRPr="00A3449E">
        <w:rPr>
          <w:bCs/>
          <w:iCs/>
          <w:sz w:val="28"/>
        </w:rPr>
        <w:t>8</w:t>
      </w:r>
      <w:r w:rsidRPr="009E2195">
        <w:rPr>
          <w:bCs/>
          <w:iCs/>
          <w:sz w:val="28"/>
        </w:rPr>
        <w:t>5</w:t>
      </w:r>
      <w:r w:rsidRPr="00A3449E">
        <w:rPr>
          <w:bCs/>
          <w:iCs/>
          <w:sz w:val="28"/>
        </w:rPr>
        <w:t xml:space="preserve"> (дата обращения: 09.10.2015).</w:t>
      </w:r>
    </w:p>
    <w:p w14:paraId="750E4A80" w14:textId="77777777" w:rsidR="00C25A64" w:rsidRDefault="00C25A64" w:rsidP="00C25A64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3. </w:t>
      </w:r>
      <w:r w:rsidRPr="0051707F">
        <w:rPr>
          <w:bCs/>
          <w:iCs/>
          <w:sz w:val="28"/>
        </w:rPr>
        <w:t>Пахомов В.И., Петрова Г.П. Логистика. М.: Проспект, 2006. 232 с.</w:t>
      </w:r>
    </w:p>
    <w:sectPr w:rsidR="00C25A64" w:rsidSect="00C25A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A74FD"/>
    <w:multiLevelType w:val="multilevel"/>
    <w:tmpl w:val="E3B4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64"/>
    <w:rsid w:val="0010727D"/>
    <w:rsid w:val="00135449"/>
    <w:rsid w:val="002678F2"/>
    <w:rsid w:val="002F414C"/>
    <w:rsid w:val="00441DB8"/>
    <w:rsid w:val="00446475"/>
    <w:rsid w:val="00467100"/>
    <w:rsid w:val="00563F3D"/>
    <w:rsid w:val="005E0762"/>
    <w:rsid w:val="006178DB"/>
    <w:rsid w:val="006277A9"/>
    <w:rsid w:val="007675D6"/>
    <w:rsid w:val="00860824"/>
    <w:rsid w:val="00866256"/>
    <w:rsid w:val="008D5CF5"/>
    <w:rsid w:val="00A017B4"/>
    <w:rsid w:val="00A97600"/>
    <w:rsid w:val="00AC71D8"/>
    <w:rsid w:val="00B30D99"/>
    <w:rsid w:val="00B31D8B"/>
    <w:rsid w:val="00BD5FCB"/>
    <w:rsid w:val="00C25A64"/>
    <w:rsid w:val="00C376BE"/>
    <w:rsid w:val="00C84C5F"/>
    <w:rsid w:val="00DA479D"/>
    <w:rsid w:val="00DF774C"/>
    <w:rsid w:val="00E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B2A2"/>
  <w15:docId w15:val="{DEB8EF5F-F0AD-470D-9B48-E23044D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C25A64"/>
    <w:pPr>
      <w:ind w:firstLine="709"/>
      <w:jc w:val="both"/>
    </w:pPr>
    <w:rPr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A47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User</cp:lastModifiedBy>
  <cp:revision>10</cp:revision>
  <dcterms:created xsi:type="dcterms:W3CDTF">2020-07-06T08:48:00Z</dcterms:created>
  <dcterms:modified xsi:type="dcterms:W3CDTF">2022-02-20T06:35:00Z</dcterms:modified>
</cp:coreProperties>
</file>